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6" w:rsidRPr="00E825F0" w:rsidRDefault="00B878E6" w:rsidP="00983016">
      <w:pPr>
        <w:jc w:val="center"/>
        <w:outlineLvl w:val="1"/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</w:pPr>
      <w:r w:rsidRPr="00E825F0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N. Terry Fayad, DMD</w:t>
      </w:r>
    </w:p>
    <w:p w:rsidR="00C947F1" w:rsidRPr="00E825F0" w:rsidRDefault="00C947F1" w:rsidP="00983016">
      <w:pPr>
        <w:jc w:val="center"/>
        <w:outlineLvl w:val="1"/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</w:pPr>
      <w:r w:rsidRPr="00E825F0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 xml:space="preserve">80 </w:t>
      </w:r>
      <w:proofErr w:type="spellStart"/>
      <w:r w:rsidRPr="00E825F0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Lindall</w:t>
      </w:r>
      <w:proofErr w:type="spellEnd"/>
      <w:r w:rsidRPr="00E825F0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 xml:space="preserve"> Street, Suite </w:t>
      </w:r>
      <w:r w:rsidR="0058722D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#</w:t>
      </w:r>
      <w:r w:rsidRPr="00E825F0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9</w:t>
      </w:r>
    </w:p>
    <w:p w:rsidR="00B878E6" w:rsidRPr="00E825F0" w:rsidRDefault="00C947F1" w:rsidP="00983016">
      <w:pPr>
        <w:jc w:val="center"/>
        <w:outlineLvl w:val="1"/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</w:pPr>
      <w:r w:rsidRPr="00E825F0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Danvers, MA 01923</w:t>
      </w:r>
    </w:p>
    <w:p w:rsidR="00C947F1" w:rsidRPr="00E825F0" w:rsidRDefault="00C947F1" w:rsidP="00983016">
      <w:pPr>
        <w:jc w:val="center"/>
        <w:outlineLvl w:val="1"/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</w:pPr>
      <w:r w:rsidRPr="00E825F0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978-539-8932</w:t>
      </w:r>
    </w:p>
    <w:p w:rsidR="004125EC" w:rsidRPr="00E825F0" w:rsidRDefault="004125EC" w:rsidP="00983016">
      <w:pPr>
        <w:jc w:val="center"/>
        <w:outlineLvl w:val="1"/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</w:pPr>
      <w:r w:rsidRPr="00E825F0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drterryfayad@outlook.com</w:t>
      </w:r>
    </w:p>
    <w:p w:rsidR="0068565D" w:rsidRPr="00241B43" w:rsidRDefault="0068565D" w:rsidP="0068565D">
      <w:pPr>
        <w:spacing w:before="100" w:beforeAutospacing="1" w:after="100" w:afterAutospacing="1"/>
        <w:outlineLvl w:val="1"/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</w:pPr>
      <w:r w:rsidRPr="00241B43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Post-Operative Instructions Following Crown</w:t>
      </w:r>
      <w:r w:rsidR="005971A9" w:rsidRPr="00241B43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s</w:t>
      </w:r>
      <w:r w:rsidRPr="00241B43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 xml:space="preserve"> &amp; B</w:t>
      </w:r>
      <w:r w:rsidR="00241B43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>ridge Procedure.</w:t>
      </w:r>
      <w:r w:rsidRPr="00241B43">
        <w:rPr>
          <w:rFonts w:ascii="Perpetua" w:eastAsia="Times New Roman" w:hAnsi="Perpetua" w:cs="Times New Roman"/>
          <w:b/>
          <w:bCs/>
          <w:color w:val="000000" w:themeColor="text1"/>
          <w:sz w:val="24"/>
          <w:szCs w:val="24"/>
        </w:rPr>
        <w:t xml:space="preserve">           </w:t>
      </w:r>
    </w:p>
    <w:p w:rsidR="0068565D" w:rsidRPr="00763F66" w:rsidRDefault="007F6C1D" w:rsidP="0068565D">
      <w:pPr>
        <w:spacing w:before="100" w:beforeAutospacing="1" w:after="100" w:afterAutospacing="1"/>
        <w:outlineLvl w:val="2"/>
        <w:rPr>
          <w:rFonts w:ascii="Perpetua" w:eastAsia="Times New Roman" w:hAnsi="Perpetua" w:cs="Times New Roman"/>
          <w:b/>
          <w:bCs/>
          <w:color w:val="000000" w:themeColor="text1"/>
          <w:sz w:val="27"/>
          <w:szCs w:val="27"/>
        </w:rPr>
      </w:pPr>
      <w:r w:rsidRPr="00763F66">
        <w:rPr>
          <w:rFonts w:ascii="Perpetua" w:eastAsia="Times New Roman" w:hAnsi="Perpetua" w:cs="Times New Roman"/>
          <w:b/>
          <w:bCs/>
          <w:color w:val="000000" w:themeColor="text1"/>
          <w:sz w:val="27"/>
          <w:szCs w:val="27"/>
        </w:rPr>
        <w:t xml:space="preserve">While wearing a temporary </w:t>
      </w:r>
      <w:r w:rsidR="0068565D" w:rsidRPr="00763F66">
        <w:rPr>
          <w:rFonts w:ascii="Perpetua" w:eastAsia="Times New Roman" w:hAnsi="Perpetua" w:cs="Times New Roman"/>
          <w:b/>
          <w:bCs/>
          <w:color w:val="000000" w:themeColor="text1"/>
          <w:sz w:val="27"/>
          <w:szCs w:val="27"/>
        </w:rPr>
        <w:t>crown or bridge:</w:t>
      </w:r>
    </w:p>
    <w:p w:rsidR="0068565D" w:rsidRPr="00E0652E" w:rsidRDefault="0068565D" w:rsidP="00E0652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You will wear temporary restorations until your permanent restoration is made.</w:t>
      </w:r>
    </w:p>
    <w:p w:rsidR="0068565D" w:rsidRPr="00E0652E" w:rsidRDefault="0068565D" w:rsidP="00E0652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It is normal for the gum</w:t>
      </w:r>
      <w:r w:rsidR="00022AB9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</w:t>
      </w: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around the too</w:t>
      </w:r>
      <w:r w:rsidR="00706F63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 to be tender for up to a week</w:t>
      </w: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E0652E" w:rsidRPr="00E0652E" w:rsidRDefault="0068565D" w:rsidP="00E0652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If the temporary re</w:t>
      </w:r>
      <w:r w:rsidR="00022AB9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storation comes loose, breaks</w:t>
      </w: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22AB9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or comes off, please call the office </w:t>
      </w:r>
      <w:r w:rsidR="00E0652E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</w:t>
      </w:r>
      <w:r w:rsidR="00022AB9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SAP. </w:t>
      </w:r>
    </w:p>
    <w:p w:rsidR="0068565D" w:rsidRPr="00E0652E" w:rsidRDefault="0068565D" w:rsidP="00E0652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Carefully clean around the r</w:t>
      </w:r>
      <w:r w:rsidR="00B878E6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estoration with a toothbrush. If you need to floss your teeth</w:t>
      </w:r>
      <w:r w:rsidR="00022AB9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 w:rsidR="00B878E6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22AB9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slide the floss in between your teeth and </w:t>
      </w: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pull the floss carefully out </w:t>
      </w:r>
      <w:r w:rsidR="00022AB9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to </w:t>
      </w: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the side</w:t>
      </w:r>
      <w:r w:rsidR="00022AB9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instead of pulling the floss upward or downward. This will </w:t>
      </w: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avoid pulling the restoration off. In certain cases, we may advise you not to floss the area until your final restoration is delivered.</w:t>
      </w:r>
    </w:p>
    <w:p w:rsidR="0068565D" w:rsidRPr="00E0652E" w:rsidRDefault="0068565D" w:rsidP="00E0652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Avoid sticky foods and chewing gum on the temporary restoration to avoid pulling it off.</w:t>
      </w:r>
    </w:p>
    <w:p w:rsidR="003229E1" w:rsidRPr="00E0652E" w:rsidRDefault="00E0652E" w:rsidP="00E0652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sz w:val="23"/>
          <w:szCs w:val="23"/>
        </w:rPr>
      </w:pP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It is normal for</w:t>
      </w:r>
      <w:r w:rsidR="0068565D"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discomfort, sensitivity and tenderness after a </w:t>
      </w:r>
      <w:r w:rsidRPr="00E0652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tooth has been treated.</w:t>
      </w:r>
    </w:p>
    <w:p w:rsidR="003229E1" w:rsidRPr="00E0652E" w:rsidRDefault="003229E1" w:rsidP="00E0652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24242"/>
          <w:sz w:val="23"/>
          <w:szCs w:val="23"/>
        </w:rPr>
      </w:pPr>
      <w:r w:rsidRPr="00E0652E">
        <w:rPr>
          <w:rFonts w:ascii="Times New Roman" w:eastAsia="Times New Roman" w:hAnsi="Times New Roman" w:cs="Times New Roman"/>
          <w:color w:val="424242"/>
          <w:sz w:val="23"/>
          <w:szCs w:val="23"/>
        </w:rPr>
        <w:t>Take Advil 400 mg PLUS Tylenol every 4 to 6 hours as needed for pain.</w:t>
      </w:r>
    </w:p>
    <w:p w:rsidR="0068565D" w:rsidRPr="00763F66" w:rsidRDefault="0068565D" w:rsidP="0068565D">
      <w:pPr>
        <w:spacing w:before="100" w:beforeAutospacing="1" w:after="100" w:afterAutospacing="1"/>
        <w:outlineLvl w:val="2"/>
        <w:rPr>
          <w:rFonts w:ascii="Perpetua" w:eastAsia="Times New Roman" w:hAnsi="Perpetua" w:cs="Times New Roman"/>
          <w:b/>
          <w:bCs/>
          <w:color w:val="000000" w:themeColor="text1"/>
          <w:sz w:val="27"/>
          <w:szCs w:val="27"/>
        </w:rPr>
      </w:pPr>
      <w:r w:rsidRPr="00763F66">
        <w:rPr>
          <w:rFonts w:ascii="Perpetua" w:eastAsia="Times New Roman" w:hAnsi="Perpetua" w:cs="Times New Roman"/>
          <w:b/>
          <w:bCs/>
          <w:color w:val="000000" w:themeColor="text1"/>
          <w:sz w:val="27"/>
          <w:szCs w:val="27"/>
        </w:rPr>
        <w:t>After the permanent restoration has been delivered:</w:t>
      </w:r>
    </w:p>
    <w:p w:rsidR="00BB2AE2" w:rsidRDefault="0068565D" w:rsidP="00BB2A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B2AE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Chewing: </w:t>
      </w:r>
      <w:r w:rsidRPr="00BB2AE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Do not chew hard foods on the restorations for 24 hour from the time they were cemented. The cement must mature for about 24 hours to have optimum strength.</w:t>
      </w:r>
    </w:p>
    <w:p w:rsidR="00DB685B" w:rsidRPr="00DB685B" w:rsidRDefault="0068565D" w:rsidP="00DB68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DB685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Sensitivity: </w:t>
      </w:r>
      <w:r w:rsidRP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Mild sensitivity to hot or cold foods is common. It is not uncommon for the permanent crown to be hot/cold sensitive</w:t>
      </w:r>
      <w:r w:rsid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It should disappear gradually. </w:t>
      </w:r>
      <w:r w:rsid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However,</w:t>
      </w:r>
      <w:r w:rsidR="00DB685B" w:rsidRP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if any of these </w:t>
      </w:r>
      <w:r w:rsid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become unbearable</w:t>
      </w:r>
      <w:r w:rsidR="00DB685B" w:rsidRP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please call the office.</w:t>
      </w:r>
    </w:p>
    <w:p w:rsidR="003229E1" w:rsidRDefault="0068565D" w:rsidP="00DB685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229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Aggressive chewing: </w:t>
      </w:r>
      <w:r w:rsidRPr="003229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Do not chew ice or other hard objects. Avoid chewing very sticky foods such as “hard tack</w:t>
      </w:r>
      <w:r w:rsid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y</w:t>
      </w:r>
      <w:r w:rsidRPr="003229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” candies because they can damage or loosen the restoration.</w:t>
      </w:r>
      <w:r w:rsid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B685B" w:rsidRP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Do </w:t>
      </w:r>
      <w:r w:rsidR="0058722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not </w:t>
      </w:r>
      <w:r w:rsidR="00DB685B" w:rsidRP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challenge any of your teeth with hard foods </w:t>
      </w:r>
      <w:r w:rsidR="00CF784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as well as </w:t>
      </w:r>
      <w:r w:rsidR="00DB685B" w:rsidRP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crown</w:t>
      </w:r>
      <w:r w:rsid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</w:t>
      </w:r>
      <w:r w:rsidR="00CF784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 w:rsidR="00DB685B" w:rsidRP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bridge</w:t>
      </w:r>
      <w:r w:rsid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</w:t>
      </w:r>
      <w:r w:rsidR="00CF784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or any type of dental prosthesis</w:t>
      </w:r>
      <w:r w:rsidR="0016182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F784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(</w:t>
      </w:r>
      <w:bookmarkStart w:id="0" w:name="_GoBack"/>
      <w:bookmarkEnd w:id="0"/>
      <w:r w:rsidR="00CF784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dentures, implants)</w:t>
      </w:r>
      <w:r w:rsidR="00DB685B" w:rsidRPr="00DB68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BB2AE2" w:rsidRDefault="00BB2AE2" w:rsidP="00BB2A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B2AE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Take Advil 400 mg PLUS Tylenol every 4 to 6 hours as needed for pain.</w:t>
      </w:r>
    </w:p>
    <w:p w:rsidR="004C2C84" w:rsidRPr="004C2C84" w:rsidRDefault="004C2C84" w:rsidP="004C2C84">
      <w:pPr>
        <w:ind w:left="142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BB2AE2" w:rsidRDefault="00BB2AE2" w:rsidP="00BB2AE2">
      <w:pPr>
        <w:pStyle w:val="ListParagraph"/>
        <w:ind w:left="1785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B912AE" w:rsidRPr="00EE0F27" w:rsidRDefault="00B912AE">
      <w:pPr>
        <w:rPr>
          <w:color w:val="000000" w:themeColor="text1"/>
        </w:rPr>
      </w:pPr>
    </w:p>
    <w:sectPr w:rsidR="00B912AE" w:rsidRPr="00EE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F0977"/>
    <w:multiLevelType w:val="hybridMultilevel"/>
    <w:tmpl w:val="8D1E525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DE4139A"/>
    <w:multiLevelType w:val="hybridMultilevel"/>
    <w:tmpl w:val="32E25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277353"/>
    <w:multiLevelType w:val="hybridMultilevel"/>
    <w:tmpl w:val="224AB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44667"/>
    <w:multiLevelType w:val="multilevel"/>
    <w:tmpl w:val="0F1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B6A98"/>
    <w:multiLevelType w:val="multilevel"/>
    <w:tmpl w:val="D968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5D"/>
    <w:rsid w:val="00022AB9"/>
    <w:rsid w:val="0016182A"/>
    <w:rsid w:val="00241B43"/>
    <w:rsid w:val="003229E1"/>
    <w:rsid w:val="004125EC"/>
    <w:rsid w:val="004C2C84"/>
    <w:rsid w:val="0058722D"/>
    <w:rsid w:val="005971A9"/>
    <w:rsid w:val="006711B6"/>
    <w:rsid w:val="0068565D"/>
    <w:rsid w:val="00706F63"/>
    <w:rsid w:val="00763F66"/>
    <w:rsid w:val="007F6C1D"/>
    <w:rsid w:val="00983016"/>
    <w:rsid w:val="00B878E6"/>
    <w:rsid w:val="00B912AE"/>
    <w:rsid w:val="00BB2AE2"/>
    <w:rsid w:val="00C947F1"/>
    <w:rsid w:val="00CF7844"/>
    <w:rsid w:val="00D13CE7"/>
    <w:rsid w:val="00DB685B"/>
    <w:rsid w:val="00E0652E"/>
    <w:rsid w:val="00E17490"/>
    <w:rsid w:val="00E825F0"/>
    <w:rsid w:val="00E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43A2A-5D9E-4F8B-9EA7-B579E52E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275">
                  <w:marLeft w:val="3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Mancini</dc:creator>
  <cp:lastModifiedBy>Terry Fayad DMD</cp:lastModifiedBy>
  <cp:revision>21</cp:revision>
  <cp:lastPrinted>2014-04-17T12:19:00Z</cp:lastPrinted>
  <dcterms:created xsi:type="dcterms:W3CDTF">2014-04-10T13:36:00Z</dcterms:created>
  <dcterms:modified xsi:type="dcterms:W3CDTF">2016-04-12T18:08:00Z</dcterms:modified>
</cp:coreProperties>
</file>